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D9" w:rsidRPr="00BD2ED9" w:rsidRDefault="00BD2ED9" w:rsidP="00BD2ED9">
      <w:pPr>
        <w:jc w:val="center"/>
        <w:rPr>
          <w:rFonts w:ascii="Times New Roman" w:hAnsi="Times New Roman"/>
          <w:b/>
          <w:sz w:val="24"/>
        </w:rPr>
      </w:pPr>
      <w:r w:rsidRPr="00BD2ED9">
        <w:rPr>
          <w:rFonts w:ascii="Times New Roman" w:hAnsi="Times New Roman"/>
          <w:b/>
          <w:sz w:val="24"/>
        </w:rPr>
        <w:t>Аннотация внеурочной деятельности «Веселая арифметика»</w:t>
      </w:r>
    </w:p>
    <w:p w:rsidR="00BD2ED9" w:rsidRPr="00BD2ED9" w:rsidRDefault="00BD2ED9" w:rsidP="00BD2ED9">
      <w:pPr>
        <w:rPr>
          <w:rFonts w:ascii="Times New Roman" w:hAnsi="Times New Roman"/>
          <w:b/>
        </w:rPr>
      </w:pPr>
      <w:r w:rsidRPr="00BD2ED9">
        <w:rPr>
          <w:rFonts w:ascii="Times New Roman" w:hAnsi="Times New Roman"/>
          <w:b/>
        </w:rPr>
        <w:t>Целью курса является</w:t>
      </w:r>
    </w:p>
    <w:p w:rsidR="00BD2ED9" w:rsidRPr="00CC56E1" w:rsidRDefault="00BD2ED9" w:rsidP="00BD2ED9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/>
          <w:sz w:val="24"/>
          <w:szCs w:val="28"/>
        </w:rPr>
      </w:pPr>
      <w:r w:rsidRPr="00CC56E1">
        <w:rPr>
          <w:rFonts w:ascii="Times New Roman" w:hAnsi="Times New Roman"/>
          <w:sz w:val="24"/>
          <w:szCs w:val="28"/>
        </w:rPr>
        <w:t>ответственное отношение к учению, готовность и способность обучающихся к самообразованию на основе мотивации к обучению и познанию,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BD2ED9" w:rsidRPr="00CC56E1" w:rsidRDefault="00BD2ED9" w:rsidP="00BD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eastAsia="SymbolMT" w:hAnsi="Times New Roman"/>
          <w:sz w:val="24"/>
          <w:szCs w:val="28"/>
        </w:rPr>
        <w:t>-</w:t>
      </w:r>
      <w:r w:rsidRPr="00CC56E1">
        <w:rPr>
          <w:rFonts w:ascii="Times New Roman" w:eastAsia="SymbolMT" w:hAnsi="Times New Roman"/>
          <w:sz w:val="24"/>
          <w:szCs w:val="28"/>
        </w:rPr>
        <w:t xml:space="preserve"> </w:t>
      </w:r>
      <w:r w:rsidRPr="00CC56E1">
        <w:rPr>
          <w:rFonts w:ascii="Times New Roman" w:hAnsi="Times New Roman"/>
          <w:sz w:val="24"/>
          <w:szCs w:val="28"/>
        </w:rPr>
        <w:t>способность к эмоциональному восприятию математических объектов,</w:t>
      </w:r>
      <w:r>
        <w:rPr>
          <w:rFonts w:ascii="Times New Roman" w:hAnsi="Times New Roman"/>
          <w:sz w:val="24"/>
          <w:szCs w:val="28"/>
        </w:rPr>
        <w:t xml:space="preserve"> </w:t>
      </w:r>
      <w:r w:rsidRPr="00CC56E1">
        <w:rPr>
          <w:rFonts w:ascii="Times New Roman" w:hAnsi="Times New Roman"/>
          <w:sz w:val="24"/>
          <w:szCs w:val="28"/>
        </w:rPr>
        <w:t>задач, решений, рассуждений;</w:t>
      </w:r>
    </w:p>
    <w:p w:rsidR="00BD2ED9" w:rsidRPr="00CC56E1" w:rsidRDefault="00BD2ED9" w:rsidP="00BD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eastAsia="SymbolMT" w:hAnsi="Times New Roman"/>
          <w:sz w:val="24"/>
          <w:szCs w:val="28"/>
        </w:rPr>
        <w:t>-</w:t>
      </w:r>
      <w:r w:rsidRPr="00CC56E1">
        <w:rPr>
          <w:rFonts w:ascii="Times New Roman" w:eastAsia="SymbolMT" w:hAnsi="Times New Roman"/>
          <w:sz w:val="24"/>
          <w:szCs w:val="28"/>
        </w:rPr>
        <w:t xml:space="preserve"> </w:t>
      </w:r>
      <w:r w:rsidRPr="00CC56E1">
        <w:rPr>
          <w:rFonts w:ascii="Times New Roman" w:hAnsi="Times New Roman"/>
          <w:sz w:val="24"/>
          <w:szCs w:val="28"/>
        </w:rPr>
        <w:t>умение контролировать процесс и результат математической</w:t>
      </w:r>
      <w:r>
        <w:rPr>
          <w:rFonts w:ascii="Times New Roman" w:hAnsi="Times New Roman"/>
          <w:sz w:val="24"/>
          <w:szCs w:val="28"/>
        </w:rPr>
        <w:t xml:space="preserve"> </w:t>
      </w:r>
      <w:r w:rsidRPr="00CC56E1">
        <w:rPr>
          <w:rFonts w:ascii="Times New Roman" w:hAnsi="Times New Roman"/>
          <w:sz w:val="24"/>
          <w:szCs w:val="28"/>
        </w:rPr>
        <w:t>деятельности;</w:t>
      </w:r>
    </w:p>
    <w:p w:rsidR="00BD2ED9" w:rsidRPr="00CC56E1" w:rsidRDefault="00BD2ED9" w:rsidP="00BD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eastAsia="SymbolMT" w:hAnsi="Times New Roman"/>
          <w:sz w:val="24"/>
          <w:szCs w:val="28"/>
        </w:rPr>
        <w:t>-</w:t>
      </w:r>
      <w:r w:rsidRPr="00CC56E1">
        <w:rPr>
          <w:rFonts w:ascii="Times New Roman" w:eastAsia="SymbolMT" w:hAnsi="Times New Roman"/>
          <w:sz w:val="24"/>
          <w:szCs w:val="28"/>
        </w:rPr>
        <w:t xml:space="preserve"> </w:t>
      </w:r>
      <w:r w:rsidRPr="00CC56E1">
        <w:rPr>
          <w:rFonts w:ascii="Times New Roman" w:hAnsi="Times New Roman"/>
          <w:sz w:val="24"/>
          <w:szCs w:val="28"/>
        </w:rPr>
        <w:t>первоначальные представления о математической науке как сфере</w:t>
      </w:r>
      <w:r>
        <w:rPr>
          <w:rFonts w:ascii="Times New Roman" w:hAnsi="Times New Roman"/>
          <w:sz w:val="24"/>
          <w:szCs w:val="28"/>
        </w:rPr>
        <w:t xml:space="preserve"> </w:t>
      </w:r>
      <w:r w:rsidRPr="00CC56E1">
        <w:rPr>
          <w:rFonts w:ascii="Times New Roman" w:hAnsi="Times New Roman"/>
          <w:sz w:val="24"/>
          <w:szCs w:val="28"/>
        </w:rPr>
        <w:t>человеческой деятельности, об этапах её развития, о её значимости для</w:t>
      </w:r>
      <w:r>
        <w:rPr>
          <w:rFonts w:ascii="Times New Roman" w:hAnsi="Times New Roman"/>
          <w:sz w:val="24"/>
          <w:szCs w:val="28"/>
        </w:rPr>
        <w:t xml:space="preserve"> </w:t>
      </w:r>
      <w:r w:rsidRPr="00CC56E1">
        <w:rPr>
          <w:rFonts w:ascii="Times New Roman" w:hAnsi="Times New Roman"/>
          <w:sz w:val="24"/>
          <w:szCs w:val="28"/>
        </w:rPr>
        <w:t>развития цивилизации;</w:t>
      </w:r>
    </w:p>
    <w:p w:rsidR="00BD2ED9" w:rsidRPr="00CC56E1" w:rsidRDefault="00BD2ED9" w:rsidP="00BD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eastAsia="SymbolMT" w:hAnsi="Times New Roman"/>
          <w:sz w:val="24"/>
          <w:szCs w:val="28"/>
        </w:rPr>
        <w:t>-</w:t>
      </w:r>
      <w:r w:rsidRPr="00CC56E1">
        <w:rPr>
          <w:rFonts w:ascii="Times New Roman" w:eastAsia="SymbolMT" w:hAnsi="Times New Roman"/>
          <w:sz w:val="24"/>
          <w:szCs w:val="28"/>
        </w:rPr>
        <w:t xml:space="preserve"> </w:t>
      </w:r>
      <w:r w:rsidRPr="00CC56E1">
        <w:rPr>
          <w:rFonts w:ascii="Times New Roman" w:hAnsi="Times New Roman"/>
          <w:sz w:val="24"/>
          <w:szCs w:val="28"/>
        </w:rPr>
        <w:t>коммуникативная компетентность в общении и сотрудничестве со</w:t>
      </w:r>
      <w:r>
        <w:rPr>
          <w:rFonts w:ascii="Times New Roman" w:hAnsi="Times New Roman"/>
          <w:sz w:val="24"/>
          <w:szCs w:val="28"/>
        </w:rPr>
        <w:t xml:space="preserve"> </w:t>
      </w:r>
      <w:r w:rsidRPr="00CC56E1">
        <w:rPr>
          <w:rFonts w:ascii="Times New Roman" w:hAnsi="Times New Roman"/>
          <w:sz w:val="24"/>
          <w:szCs w:val="28"/>
        </w:rPr>
        <w:t>сверстниками в образовательной, учебно-исследовательской,</w:t>
      </w:r>
      <w:r>
        <w:rPr>
          <w:rFonts w:ascii="Times New Roman" w:hAnsi="Times New Roman"/>
          <w:sz w:val="24"/>
          <w:szCs w:val="28"/>
        </w:rPr>
        <w:t xml:space="preserve"> </w:t>
      </w:r>
      <w:r w:rsidRPr="00CC56E1">
        <w:rPr>
          <w:rFonts w:ascii="Times New Roman" w:hAnsi="Times New Roman"/>
          <w:sz w:val="24"/>
          <w:szCs w:val="28"/>
        </w:rPr>
        <w:t>творческой и других видах деятельности;</w:t>
      </w:r>
    </w:p>
    <w:p w:rsidR="00BD2ED9" w:rsidRPr="00CC56E1" w:rsidRDefault="00BD2ED9" w:rsidP="00BD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eastAsia="SymbolMT" w:hAnsi="Times New Roman"/>
          <w:sz w:val="24"/>
          <w:szCs w:val="28"/>
        </w:rPr>
        <w:t>-</w:t>
      </w:r>
      <w:r w:rsidRPr="00CC56E1">
        <w:rPr>
          <w:rFonts w:ascii="Times New Roman" w:eastAsia="SymbolMT" w:hAnsi="Times New Roman"/>
          <w:sz w:val="24"/>
          <w:szCs w:val="28"/>
        </w:rPr>
        <w:t xml:space="preserve"> </w:t>
      </w:r>
      <w:r w:rsidRPr="00CC56E1">
        <w:rPr>
          <w:rFonts w:ascii="Times New Roman" w:hAnsi="Times New Roman"/>
          <w:sz w:val="24"/>
          <w:szCs w:val="28"/>
        </w:rPr>
        <w:t>критичность мышления, умение распознавать логически некорректные</w:t>
      </w:r>
      <w:r>
        <w:rPr>
          <w:rFonts w:ascii="Times New Roman" w:hAnsi="Times New Roman"/>
          <w:sz w:val="24"/>
          <w:szCs w:val="28"/>
        </w:rPr>
        <w:t xml:space="preserve"> </w:t>
      </w:r>
      <w:r w:rsidRPr="00CC56E1">
        <w:rPr>
          <w:rFonts w:ascii="Times New Roman" w:hAnsi="Times New Roman"/>
          <w:sz w:val="24"/>
          <w:szCs w:val="28"/>
        </w:rPr>
        <w:t>высказывания, отличать гипотезу от факта;</w:t>
      </w:r>
    </w:p>
    <w:p w:rsidR="00BD2ED9" w:rsidRDefault="00BD2ED9" w:rsidP="00BD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eastAsia="SymbolMT" w:hAnsi="Times New Roman"/>
          <w:sz w:val="24"/>
          <w:szCs w:val="28"/>
        </w:rPr>
        <w:t>-</w:t>
      </w:r>
      <w:r w:rsidRPr="00CC56E1">
        <w:rPr>
          <w:rFonts w:ascii="Times New Roman" w:eastAsia="SymbolMT" w:hAnsi="Times New Roman"/>
          <w:sz w:val="24"/>
          <w:szCs w:val="28"/>
        </w:rPr>
        <w:t xml:space="preserve"> </w:t>
      </w:r>
      <w:r w:rsidRPr="00CC56E1">
        <w:rPr>
          <w:rFonts w:ascii="Times New Roman" w:hAnsi="Times New Roman"/>
          <w:sz w:val="24"/>
          <w:szCs w:val="28"/>
        </w:rPr>
        <w:t>креативность мышления, инициативы, находчивости, активности при</w:t>
      </w:r>
      <w:r>
        <w:rPr>
          <w:rFonts w:ascii="Times New Roman" w:hAnsi="Times New Roman"/>
          <w:sz w:val="24"/>
          <w:szCs w:val="28"/>
        </w:rPr>
        <w:t xml:space="preserve"> </w:t>
      </w:r>
      <w:r w:rsidRPr="00CC56E1">
        <w:rPr>
          <w:rFonts w:ascii="Times New Roman" w:hAnsi="Times New Roman"/>
          <w:sz w:val="24"/>
          <w:szCs w:val="28"/>
        </w:rPr>
        <w:t>решении задач.</w:t>
      </w:r>
    </w:p>
    <w:p w:rsidR="00BD2ED9" w:rsidRPr="00BD2ED9" w:rsidRDefault="00BD2ED9" w:rsidP="00BD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D2ED9" w:rsidRPr="00BD2ED9" w:rsidRDefault="00BD2ED9" w:rsidP="00BD2ED9">
      <w:pPr>
        <w:jc w:val="center"/>
        <w:rPr>
          <w:rStyle w:val="a4"/>
          <w:rFonts w:ascii="Times New Roman" w:hAnsi="Times New Roman"/>
          <w:b w:val="0"/>
          <w:bCs w:val="0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Содержание </w:t>
      </w:r>
      <w:r w:rsidRPr="00555971">
        <w:rPr>
          <w:rFonts w:ascii="Times New Roman" w:hAnsi="Times New Roman"/>
          <w:b/>
          <w:sz w:val="24"/>
          <w:szCs w:val="28"/>
        </w:rPr>
        <w:t xml:space="preserve"> курса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8"/>
        </w:rPr>
        <w:t>внеурочной</w:t>
      </w:r>
      <w:proofErr w:type="gramEnd"/>
      <w:r>
        <w:rPr>
          <w:rFonts w:ascii="Times New Roman" w:hAnsi="Times New Roman"/>
          <w:b/>
          <w:sz w:val="24"/>
          <w:szCs w:val="28"/>
        </w:rPr>
        <w:t xml:space="preserve"> деятельно</w:t>
      </w:r>
    </w:p>
    <w:p w:rsidR="00BD2ED9" w:rsidRPr="00555971" w:rsidRDefault="00BD2ED9" w:rsidP="00BD2ED9">
      <w:pPr>
        <w:pStyle w:val="a3"/>
        <w:spacing w:before="0" w:beforeAutospacing="0" w:after="0" w:afterAutospacing="0"/>
        <w:rPr>
          <w:rStyle w:val="a4"/>
          <w:szCs w:val="28"/>
        </w:rPr>
      </w:pPr>
      <w:r w:rsidRPr="00555971">
        <w:rPr>
          <w:rStyle w:val="a4"/>
          <w:szCs w:val="28"/>
          <w:u w:val="single"/>
        </w:rPr>
        <w:t>Тема 1</w:t>
      </w:r>
      <w:r w:rsidRPr="00555971">
        <w:rPr>
          <w:rStyle w:val="a4"/>
          <w:szCs w:val="28"/>
        </w:rPr>
        <w:t>.  Проценты</w:t>
      </w:r>
    </w:p>
    <w:p w:rsidR="00BD2ED9" w:rsidRPr="00555971" w:rsidRDefault="00BD2ED9" w:rsidP="00BD2ED9">
      <w:pPr>
        <w:pStyle w:val="a3"/>
        <w:spacing w:before="0" w:beforeAutospacing="0" w:after="0" w:afterAutospacing="0"/>
        <w:rPr>
          <w:rStyle w:val="a4"/>
          <w:b w:val="0"/>
          <w:szCs w:val="28"/>
        </w:rPr>
      </w:pPr>
      <w:r w:rsidRPr="00555971">
        <w:rPr>
          <w:rStyle w:val="a4"/>
          <w:szCs w:val="28"/>
        </w:rPr>
        <w:t xml:space="preserve">Решение задач на проценты. </w:t>
      </w:r>
    </w:p>
    <w:p w:rsidR="00BD2ED9" w:rsidRPr="00555971" w:rsidRDefault="00BD2ED9" w:rsidP="00BD2ED9">
      <w:pPr>
        <w:pStyle w:val="a3"/>
        <w:spacing w:before="0" w:beforeAutospacing="0" w:after="0" w:afterAutospacing="0"/>
        <w:rPr>
          <w:b/>
          <w:bCs/>
          <w:szCs w:val="28"/>
        </w:rPr>
      </w:pPr>
      <w:r w:rsidRPr="00555971">
        <w:rPr>
          <w:rStyle w:val="a4"/>
          <w:szCs w:val="28"/>
          <w:u w:val="single"/>
        </w:rPr>
        <w:t>Тема 2.</w:t>
      </w:r>
      <w:r w:rsidRPr="00555971">
        <w:rPr>
          <w:rStyle w:val="a4"/>
          <w:szCs w:val="28"/>
        </w:rPr>
        <w:t xml:space="preserve">  Числа и выражения. Преобразование выражений</w:t>
      </w:r>
    </w:p>
    <w:p w:rsidR="00BD2ED9" w:rsidRPr="00555971" w:rsidRDefault="00BD2ED9" w:rsidP="00BD2ED9">
      <w:pPr>
        <w:pStyle w:val="a3"/>
        <w:spacing w:before="0" w:beforeAutospacing="0" w:after="0" w:afterAutospacing="0"/>
        <w:rPr>
          <w:szCs w:val="28"/>
        </w:rPr>
      </w:pPr>
      <w:r w:rsidRPr="00555971">
        <w:rPr>
          <w:szCs w:val="28"/>
        </w:rPr>
        <w:t>Свойства арифметического квадратного корня. Стандартный вид числа. Формулы сокращённого умножения. Приёмы разложения на множители. Выражение переменной из формулы. Нахождение значений переменной.</w:t>
      </w:r>
    </w:p>
    <w:p w:rsidR="00BD2ED9" w:rsidRPr="00555971" w:rsidRDefault="00BD2ED9" w:rsidP="00BD2ED9">
      <w:pPr>
        <w:pStyle w:val="a3"/>
        <w:spacing w:before="0" w:beforeAutospacing="0" w:after="0" w:afterAutospacing="0"/>
        <w:rPr>
          <w:szCs w:val="28"/>
        </w:rPr>
      </w:pPr>
      <w:r w:rsidRPr="00555971">
        <w:rPr>
          <w:rStyle w:val="a4"/>
          <w:szCs w:val="28"/>
          <w:u w:val="single"/>
        </w:rPr>
        <w:t>Тема 3</w:t>
      </w:r>
      <w:r w:rsidRPr="00555971">
        <w:rPr>
          <w:rStyle w:val="a4"/>
          <w:szCs w:val="28"/>
        </w:rPr>
        <w:t>.  Уравнения</w:t>
      </w:r>
    </w:p>
    <w:p w:rsidR="00BD2ED9" w:rsidRPr="00555971" w:rsidRDefault="00BD2ED9" w:rsidP="00BD2ED9">
      <w:pPr>
        <w:pStyle w:val="a3"/>
        <w:spacing w:before="0" w:beforeAutospacing="0" w:after="0" w:afterAutospacing="0"/>
        <w:rPr>
          <w:szCs w:val="28"/>
        </w:rPr>
      </w:pPr>
      <w:r w:rsidRPr="00555971">
        <w:rPr>
          <w:szCs w:val="28"/>
        </w:rPr>
        <w:t>Способы решения различных уравнений (линейных, квадратных и сводимых к ним, дробно-рациональных</w:t>
      </w:r>
      <w:proofErr w:type="gramStart"/>
      <w:r w:rsidRPr="00555971">
        <w:rPr>
          <w:szCs w:val="28"/>
        </w:rPr>
        <w:t xml:space="preserve"> )</w:t>
      </w:r>
      <w:proofErr w:type="gramEnd"/>
      <w:r w:rsidRPr="00555971">
        <w:rPr>
          <w:szCs w:val="28"/>
        </w:rPr>
        <w:t>.</w:t>
      </w:r>
    </w:p>
    <w:p w:rsidR="00BD2ED9" w:rsidRPr="00555971" w:rsidRDefault="00BD2ED9" w:rsidP="00BD2ED9">
      <w:pPr>
        <w:pStyle w:val="a3"/>
        <w:spacing w:before="0" w:beforeAutospacing="0" w:after="0" w:afterAutospacing="0"/>
        <w:rPr>
          <w:szCs w:val="28"/>
        </w:rPr>
      </w:pPr>
      <w:r w:rsidRPr="00555971">
        <w:rPr>
          <w:rStyle w:val="a4"/>
          <w:szCs w:val="28"/>
          <w:u w:val="single"/>
        </w:rPr>
        <w:t>Тема 4</w:t>
      </w:r>
      <w:r w:rsidRPr="00555971">
        <w:rPr>
          <w:rStyle w:val="a4"/>
          <w:szCs w:val="28"/>
        </w:rPr>
        <w:t>. Системы уравнений</w:t>
      </w:r>
    </w:p>
    <w:p w:rsidR="00BD2ED9" w:rsidRPr="00555971" w:rsidRDefault="00BD2ED9" w:rsidP="00BD2ED9">
      <w:pPr>
        <w:pStyle w:val="a3"/>
        <w:spacing w:before="0" w:beforeAutospacing="0" w:after="0" w:afterAutospacing="0"/>
        <w:rPr>
          <w:szCs w:val="28"/>
        </w:rPr>
      </w:pPr>
      <w:r w:rsidRPr="00555971">
        <w:rPr>
          <w:szCs w:val="28"/>
        </w:rPr>
        <w:t>Различные методы решения систем уравнений (графический, метод подстановки, метод сложения). Применение специальных приёмов при решении систем уравнений.   </w:t>
      </w:r>
      <w:r w:rsidRPr="00555971">
        <w:rPr>
          <w:szCs w:val="28"/>
        </w:rPr>
        <w:br/>
      </w:r>
      <w:r w:rsidRPr="00555971">
        <w:rPr>
          <w:rStyle w:val="a4"/>
          <w:szCs w:val="28"/>
          <w:u w:val="single"/>
        </w:rPr>
        <w:t>Тема 5</w:t>
      </w:r>
      <w:r w:rsidRPr="00555971">
        <w:rPr>
          <w:rStyle w:val="a4"/>
          <w:szCs w:val="28"/>
        </w:rPr>
        <w:t>. Неравенства</w:t>
      </w:r>
    </w:p>
    <w:p w:rsidR="00BD2ED9" w:rsidRPr="00555971" w:rsidRDefault="00BD2ED9" w:rsidP="00BD2ED9">
      <w:pPr>
        <w:pStyle w:val="a3"/>
        <w:spacing w:before="0" w:beforeAutospacing="0" w:after="0" w:afterAutospacing="0"/>
        <w:rPr>
          <w:szCs w:val="28"/>
        </w:rPr>
      </w:pPr>
      <w:r w:rsidRPr="00555971">
        <w:rPr>
          <w:szCs w:val="28"/>
        </w:rPr>
        <w:t xml:space="preserve">Способы решения различных неравенств (числовых, линейных). </w:t>
      </w:r>
    </w:p>
    <w:p w:rsidR="00BD2ED9" w:rsidRPr="00555971" w:rsidRDefault="00BD2ED9" w:rsidP="00BD2ED9">
      <w:pPr>
        <w:pStyle w:val="a3"/>
        <w:spacing w:before="0" w:beforeAutospacing="0" w:after="0" w:afterAutospacing="0"/>
        <w:rPr>
          <w:szCs w:val="28"/>
        </w:rPr>
      </w:pPr>
      <w:r w:rsidRPr="00555971">
        <w:rPr>
          <w:rStyle w:val="a4"/>
          <w:szCs w:val="28"/>
          <w:u w:val="single"/>
        </w:rPr>
        <w:t>Тема 6</w:t>
      </w:r>
      <w:r w:rsidRPr="00555971">
        <w:rPr>
          <w:rStyle w:val="a4"/>
          <w:szCs w:val="28"/>
        </w:rPr>
        <w:t>. Функции</w:t>
      </w:r>
    </w:p>
    <w:p w:rsidR="00BD2ED9" w:rsidRPr="00555971" w:rsidRDefault="00BD2ED9" w:rsidP="00BD2ED9">
      <w:pPr>
        <w:pStyle w:val="a3"/>
        <w:spacing w:before="0" w:beforeAutospacing="0" w:after="0" w:afterAutospacing="0"/>
        <w:rPr>
          <w:szCs w:val="28"/>
        </w:rPr>
      </w:pPr>
      <w:r w:rsidRPr="00555971">
        <w:rPr>
          <w:szCs w:val="28"/>
        </w:rPr>
        <w:t xml:space="preserve">Функции, их свойства и графики (линейная, обратно-пропорциональная, квадратичная и др.) «Считывание» свойств функции по её графику. </w:t>
      </w:r>
      <w:proofErr w:type="spellStart"/>
      <w:r w:rsidRPr="00555971">
        <w:rPr>
          <w:szCs w:val="28"/>
        </w:rPr>
        <w:t>Анализирование</w:t>
      </w:r>
      <w:proofErr w:type="spellEnd"/>
      <w:r w:rsidRPr="00555971">
        <w:rPr>
          <w:szCs w:val="28"/>
        </w:rPr>
        <w:t xml:space="preserve"> графиков, описывающих зависимость между величинами. Установление соответствия между графиком функц</w:t>
      </w:r>
      <w:proofErr w:type="gramStart"/>
      <w:r w:rsidRPr="00555971">
        <w:rPr>
          <w:szCs w:val="28"/>
        </w:rPr>
        <w:t>ии и её</w:t>
      </w:r>
      <w:proofErr w:type="gramEnd"/>
      <w:r w:rsidRPr="00555971">
        <w:rPr>
          <w:szCs w:val="28"/>
        </w:rPr>
        <w:t xml:space="preserve"> аналитическим заданием. </w:t>
      </w:r>
    </w:p>
    <w:p w:rsidR="00BD2ED9" w:rsidRPr="00555971" w:rsidRDefault="00BD2ED9" w:rsidP="00BD2ED9">
      <w:pPr>
        <w:pStyle w:val="a3"/>
        <w:spacing w:before="0" w:beforeAutospacing="0" w:after="0" w:afterAutospacing="0"/>
        <w:rPr>
          <w:szCs w:val="28"/>
        </w:rPr>
      </w:pPr>
      <w:r w:rsidRPr="00555971">
        <w:rPr>
          <w:rStyle w:val="a4"/>
          <w:szCs w:val="28"/>
          <w:u w:val="single"/>
        </w:rPr>
        <w:t>Тема 7</w:t>
      </w:r>
      <w:r w:rsidRPr="00555971">
        <w:rPr>
          <w:rStyle w:val="a4"/>
          <w:szCs w:val="28"/>
        </w:rPr>
        <w:t>. Текстовые задачи</w:t>
      </w:r>
    </w:p>
    <w:p w:rsidR="00BD2ED9" w:rsidRPr="00555971" w:rsidRDefault="00BD2ED9" w:rsidP="00BD2ED9">
      <w:pPr>
        <w:pStyle w:val="a3"/>
        <w:spacing w:before="0" w:beforeAutospacing="0" w:after="0" w:afterAutospacing="0"/>
        <w:rPr>
          <w:szCs w:val="28"/>
        </w:rPr>
      </w:pPr>
      <w:proofErr w:type="gramStart"/>
      <w:r w:rsidRPr="00555971">
        <w:rPr>
          <w:szCs w:val="28"/>
        </w:rPr>
        <w:t xml:space="preserve">Задачи на «движение», на «концентрацию», на «смеси и сплавы», на «работу». </w:t>
      </w:r>
      <w:proofErr w:type="gramEnd"/>
    </w:p>
    <w:p w:rsidR="00BD2ED9" w:rsidRPr="00555971" w:rsidRDefault="00BD2ED9" w:rsidP="00BD2ED9">
      <w:pPr>
        <w:pStyle w:val="a3"/>
        <w:spacing w:before="0" w:beforeAutospacing="0" w:after="0" w:afterAutospacing="0"/>
        <w:rPr>
          <w:szCs w:val="28"/>
        </w:rPr>
      </w:pPr>
      <w:r w:rsidRPr="00555971">
        <w:rPr>
          <w:rStyle w:val="a4"/>
          <w:szCs w:val="28"/>
          <w:u w:val="single"/>
        </w:rPr>
        <w:t>Тема 8</w:t>
      </w:r>
      <w:r w:rsidRPr="00555971">
        <w:rPr>
          <w:rStyle w:val="a4"/>
          <w:szCs w:val="28"/>
        </w:rPr>
        <w:t>. Уравнения и неравенства с модулем</w:t>
      </w:r>
    </w:p>
    <w:p w:rsidR="00BD2ED9" w:rsidRPr="00555971" w:rsidRDefault="00BD2ED9" w:rsidP="00BD2ED9">
      <w:pPr>
        <w:pStyle w:val="a3"/>
        <w:spacing w:before="0" w:beforeAutospacing="0" w:after="0" w:afterAutospacing="0"/>
        <w:rPr>
          <w:szCs w:val="28"/>
        </w:rPr>
      </w:pPr>
      <w:r w:rsidRPr="00555971">
        <w:rPr>
          <w:szCs w:val="28"/>
        </w:rPr>
        <w:t>Модуль числа, его геометрический смысл, основные свойства модуля. Уравнения и неравенства, содержащие знак модуля и способы их решения.</w:t>
      </w:r>
    </w:p>
    <w:p w:rsidR="00BD2ED9" w:rsidRPr="00555971" w:rsidRDefault="00BD2ED9" w:rsidP="00BD2ED9">
      <w:pPr>
        <w:pStyle w:val="a3"/>
        <w:spacing w:before="0" w:beforeAutospacing="0" w:after="0" w:afterAutospacing="0"/>
        <w:rPr>
          <w:szCs w:val="28"/>
        </w:rPr>
      </w:pPr>
      <w:r w:rsidRPr="00555971">
        <w:rPr>
          <w:rStyle w:val="a4"/>
          <w:szCs w:val="28"/>
          <w:u w:val="single"/>
        </w:rPr>
        <w:t>Тема 9</w:t>
      </w:r>
      <w:r w:rsidRPr="00555971">
        <w:rPr>
          <w:rStyle w:val="a4"/>
          <w:szCs w:val="28"/>
        </w:rPr>
        <w:t>. Уравнения и неравенства с параметром</w:t>
      </w:r>
    </w:p>
    <w:p w:rsidR="00BD2ED9" w:rsidRPr="00555971" w:rsidRDefault="00BD2ED9" w:rsidP="00BD2ED9">
      <w:pPr>
        <w:pStyle w:val="a3"/>
        <w:spacing w:before="0" w:beforeAutospacing="0" w:after="0" w:afterAutospacing="0"/>
        <w:rPr>
          <w:szCs w:val="28"/>
        </w:rPr>
      </w:pPr>
      <w:r w:rsidRPr="00555971">
        <w:rPr>
          <w:szCs w:val="28"/>
        </w:rPr>
        <w:t>Линейные  уравнения и неравенства с параметром, способы их решения.  Системы линейных уравнений.</w:t>
      </w:r>
    </w:p>
    <w:p w:rsidR="00BD2ED9" w:rsidRPr="00555971" w:rsidRDefault="00BD2ED9" w:rsidP="00BD2ED9">
      <w:pPr>
        <w:pStyle w:val="a3"/>
        <w:spacing w:before="0" w:beforeAutospacing="0" w:after="0" w:afterAutospacing="0"/>
        <w:rPr>
          <w:szCs w:val="28"/>
        </w:rPr>
      </w:pPr>
      <w:r w:rsidRPr="00555971">
        <w:rPr>
          <w:rStyle w:val="a4"/>
          <w:szCs w:val="28"/>
          <w:u w:val="single"/>
        </w:rPr>
        <w:t>Тема 10</w:t>
      </w:r>
      <w:r w:rsidRPr="00555971">
        <w:rPr>
          <w:rStyle w:val="a4"/>
          <w:szCs w:val="28"/>
        </w:rPr>
        <w:t>. Геометрические задачи</w:t>
      </w:r>
    </w:p>
    <w:p w:rsidR="00BD2ED9" w:rsidRPr="00555971" w:rsidRDefault="00BD2ED9" w:rsidP="00BD2ED9">
      <w:pPr>
        <w:pStyle w:val="a3"/>
        <w:spacing w:before="0" w:beforeAutospacing="0" w:after="0" w:afterAutospacing="0"/>
        <w:rPr>
          <w:szCs w:val="28"/>
        </w:rPr>
      </w:pPr>
      <w:r w:rsidRPr="00555971">
        <w:rPr>
          <w:szCs w:val="28"/>
        </w:rPr>
        <w:t>Задачи геометрического содержания.</w:t>
      </w:r>
    </w:p>
    <w:p w:rsidR="00BD2ED9" w:rsidRPr="00555971" w:rsidRDefault="00BD2ED9" w:rsidP="00BD2ED9">
      <w:pPr>
        <w:pStyle w:val="a3"/>
        <w:spacing w:before="0" w:beforeAutospacing="0" w:after="0" w:afterAutospacing="0"/>
        <w:rPr>
          <w:b/>
          <w:szCs w:val="28"/>
        </w:rPr>
      </w:pPr>
      <w:r w:rsidRPr="00555971">
        <w:rPr>
          <w:rStyle w:val="a4"/>
          <w:szCs w:val="28"/>
          <w:u w:val="single"/>
        </w:rPr>
        <w:t>Тема 11</w:t>
      </w:r>
      <w:r w:rsidRPr="00555971">
        <w:rPr>
          <w:rStyle w:val="a4"/>
          <w:szCs w:val="28"/>
        </w:rPr>
        <w:t xml:space="preserve">. </w:t>
      </w:r>
      <w:r w:rsidRPr="00555971">
        <w:rPr>
          <w:b/>
          <w:szCs w:val="28"/>
        </w:rPr>
        <w:t xml:space="preserve">Обобщающее повторение. Решение заданий </w:t>
      </w:r>
      <w:proofErr w:type="spellStart"/>
      <w:r w:rsidRPr="00555971">
        <w:rPr>
          <w:b/>
          <w:szCs w:val="28"/>
        </w:rPr>
        <w:t>КИМов</w:t>
      </w:r>
      <w:proofErr w:type="spellEnd"/>
      <w:r w:rsidRPr="00555971">
        <w:rPr>
          <w:b/>
          <w:szCs w:val="28"/>
        </w:rPr>
        <w:t xml:space="preserve"> ОГЭ</w:t>
      </w:r>
    </w:p>
    <w:p w:rsidR="0089068D" w:rsidRDefault="00BD2ED9" w:rsidP="00BD2ED9">
      <w:pPr>
        <w:pStyle w:val="a3"/>
        <w:spacing w:before="0" w:beforeAutospacing="0" w:after="0" w:afterAutospacing="0"/>
        <w:rPr>
          <w:szCs w:val="28"/>
        </w:rPr>
      </w:pPr>
      <w:r w:rsidRPr="00555971">
        <w:rPr>
          <w:szCs w:val="28"/>
        </w:rPr>
        <w:t>Решение задач из контрольно</w:t>
      </w:r>
      <w:r>
        <w:rPr>
          <w:szCs w:val="28"/>
        </w:rPr>
        <w:t>-</w:t>
      </w:r>
      <w:r w:rsidRPr="00555971">
        <w:rPr>
          <w:szCs w:val="28"/>
        </w:rPr>
        <w:t>измерительных материалов для ОГЭ.</w:t>
      </w:r>
    </w:p>
    <w:p w:rsidR="00BD2ED9" w:rsidRPr="00BD2ED9" w:rsidRDefault="00BD2ED9" w:rsidP="00BD2ED9">
      <w:pPr>
        <w:pStyle w:val="a3"/>
        <w:spacing w:before="0" w:beforeAutospacing="0" w:after="0" w:afterAutospacing="0"/>
        <w:rPr>
          <w:szCs w:val="28"/>
        </w:rPr>
      </w:pPr>
      <w:r>
        <w:rPr>
          <w:szCs w:val="28"/>
        </w:rPr>
        <w:lastRenderedPageBreak/>
        <w:t>Программа рассчитана на 35 часов в год, 1 час в неделю.</w:t>
      </w:r>
      <w:bookmarkStart w:id="0" w:name="_GoBack"/>
      <w:bookmarkEnd w:id="0"/>
    </w:p>
    <w:sectPr w:rsidR="00BD2ED9" w:rsidRPr="00BD2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D9"/>
    <w:rsid w:val="0089068D"/>
    <w:rsid w:val="00BD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2E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BD2ED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2E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BD2ED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2342</Characters>
  <Application>Microsoft Office Word</Application>
  <DocSecurity>0</DocSecurity>
  <Lines>19</Lines>
  <Paragraphs>5</Paragraphs>
  <ScaleCrop>false</ScaleCrop>
  <Company>HP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информатики</dc:creator>
  <cp:lastModifiedBy>Кабинет информатики</cp:lastModifiedBy>
  <cp:revision>1</cp:revision>
  <dcterms:created xsi:type="dcterms:W3CDTF">2021-04-06T03:49:00Z</dcterms:created>
  <dcterms:modified xsi:type="dcterms:W3CDTF">2021-04-06T03:54:00Z</dcterms:modified>
</cp:coreProperties>
</file>